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F9D" w:rsidRDefault="00B72F9D" w:rsidP="00B72F9D">
      <w:pPr>
        <w:shd w:val="clear" w:color="auto" w:fill="FFFFFF"/>
        <w:spacing w:after="0" w:line="45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</w:pPr>
      <w:r w:rsidRPr="00B72F9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Порядок выполнения мероприятий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, связанных</w:t>
      </w:r>
      <w:r w:rsidRPr="00B72F9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</w:t>
      </w:r>
      <w:r w:rsidRPr="00B72F9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т</w:t>
      </w:r>
      <w:r w:rsidRPr="00B72F9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ехнологическ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им</w:t>
      </w:r>
      <w:r w:rsidRPr="00B72F9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 xml:space="preserve"> присоединени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ем</w:t>
      </w:r>
    </w:p>
    <w:p w:rsidR="00B72F9D" w:rsidRPr="00B72F9D" w:rsidRDefault="00B72F9D" w:rsidP="00B72F9D">
      <w:pPr>
        <w:shd w:val="clear" w:color="auto" w:fill="FFFFFF"/>
        <w:spacing w:after="0" w:line="45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72F9D" w:rsidRPr="00B72F9D" w:rsidRDefault="00B72F9D" w:rsidP="00B72F9D">
      <w:pPr>
        <w:shd w:val="clear" w:color="auto" w:fill="FFFFFF"/>
        <w:spacing w:after="75" w:line="27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Мероприятия по технологическому присоединению осуществляются в случае присоединения впервые вводимых в эксплуатацию, ранее присоединенных реконструируемых </w:t>
      </w:r>
      <w:proofErr w:type="spellStart"/>
      <w:r w:rsidRPr="00B72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B72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устройств, присоединенная мощность которых увеличивается, а также в случаях изменения категории надежности электроснабжения, точки присоединения, видов производственной деятельности, не влекущих пересмотр величины присоединенной мощности, но изменяющих схему внешнего электроснабжения.</w:t>
      </w:r>
    </w:p>
    <w:p w:rsidR="00B72F9D" w:rsidRPr="00B72F9D" w:rsidRDefault="00B72F9D" w:rsidP="00B72F9D">
      <w:pPr>
        <w:shd w:val="clear" w:color="auto" w:fill="FFFFFF"/>
        <w:spacing w:after="75" w:line="27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72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Сетевая организация выполняет мероприятия по технологическому присоединению в соответствии с Правилами технологического присоединения </w:t>
      </w:r>
      <w:proofErr w:type="spellStart"/>
      <w:r w:rsidRPr="00B72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B72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 потребителей электрической энергии, объектов по производству электрической энергии, а также объектов электросетевого хозяйства, принадлежащих сетевым организациям и иным лицам, к электрическим сетям (утв. Постановлением Правительства РФ от 27.12.2004 № 861) (далее – Правила) при наличии технической возможности технологического присоединения</w:t>
      </w:r>
      <w:proofErr w:type="gramEnd"/>
    </w:p>
    <w:p w:rsidR="00B72F9D" w:rsidRPr="00B72F9D" w:rsidRDefault="00B72F9D" w:rsidP="00B72F9D">
      <w:pPr>
        <w:shd w:val="clear" w:color="auto" w:fill="FFFFFF"/>
        <w:spacing w:after="75" w:line="27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по технологическому присоединению включают в себя:</w:t>
      </w:r>
    </w:p>
    <w:p w:rsidR="00B72F9D" w:rsidRPr="00B72F9D" w:rsidRDefault="00B72F9D" w:rsidP="00B72F9D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подготовку, выдачу сетевой организацией технических условий и их согласование с системным оператором (в требуемых случаях);</w:t>
      </w:r>
      <w:bookmarkStart w:id="0" w:name="_GoBack"/>
      <w:bookmarkEnd w:id="0"/>
    </w:p>
    <w:p w:rsidR="00B72F9D" w:rsidRPr="00B72F9D" w:rsidRDefault="00B72F9D" w:rsidP="00B72F9D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разработку сетевой организацией проектной документации согласно обязательствам, предусмотренным техническими условиями;</w:t>
      </w:r>
    </w:p>
    <w:p w:rsidR="00B72F9D" w:rsidRPr="00B72F9D" w:rsidRDefault="00B72F9D" w:rsidP="00B72F9D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разработку заявителем проектной документации в границах его земельного участка согласно обязательствам, предусмотренным техническими условиями, за исключением случаев, когда в соответствии с законодательством Российской Федерации о градостроительной деятельности разработка проектной документации не является обязательной;</w:t>
      </w:r>
    </w:p>
    <w:p w:rsidR="00B72F9D" w:rsidRPr="00B72F9D" w:rsidRDefault="00B72F9D" w:rsidP="00B72F9D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технических условий заявителем и сетевой организацией, включая осуществление сетевой организацией мероприятий по подключению </w:t>
      </w:r>
      <w:proofErr w:type="spellStart"/>
      <w:r w:rsidRPr="00B72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B72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 под действие аппаратуры противоаварийной и режимной автоматики в соответствии с техническими условиями;</w:t>
      </w:r>
    </w:p>
    <w:p w:rsidR="00B72F9D" w:rsidRPr="00B72F9D" w:rsidRDefault="00B72F9D" w:rsidP="00B72F9D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проверку сетевой организацией выполнения заявителем технических условий;</w:t>
      </w:r>
    </w:p>
    <w:p w:rsidR="00B72F9D" w:rsidRPr="00B72F9D" w:rsidRDefault="00B72F9D" w:rsidP="00B72F9D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72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осмотр (обследование) присоединяемых </w:t>
      </w:r>
      <w:proofErr w:type="spellStart"/>
      <w:r w:rsidRPr="00B72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B72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 должностным лицом федерального органа исполнительной власти по технологическому надзору при участии сетевой организации и собственника таких устройств, а также соответствующего субъекта оперативно-диспетчерского управления в случае, если технические условия подлежат в соответствии с настоящими Правилами согласованию с таким субъектом оперативно-диспетчерского управления (для лиц, указанных в пунктах 12.1 – 14 Правил, осмотр присоединяемых </w:t>
      </w:r>
      <w:proofErr w:type="spellStart"/>
      <w:r w:rsidRPr="00B72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B72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 должен осуществляться с</w:t>
      </w:r>
      <w:proofErr w:type="gramEnd"/>
      <w:r w:rsidRPr="00B72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участием сетевой организации и заявителя);</w:t>
      </w:r>
    </w:p>
    <w:p w:rsidR="00B72F9D" w:rsidRPr="00B72F9D" w:rsidRDefault="00B72F9D" w:rsidP="00B72F9D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сетевой организацией фактического присоединения объектов заявителя к электрическим сетям и включение коммутационного аппарата (фиксация коммутационного аппарата в положении "включено")</w:t>
      </w:r>
    </w:p>
    <w:p w:rsidR="00B72F9D" w:rsidRPr="00B72F9D" w:rsidRDefault="00B72F9D" w:rsidP="00B72F9D">
      <w:pPr>
        <w:shd w:val="clear" w:color="auto" w:fill="FFFFFF"/>
        <w:spacing w:after="75" w:line="27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Технологическое присоединение осуществляется в следующем порядке:</w:t>
      </w:r>
    </w:p>
    <w:p w:rsidR="00B72F9D" w:rsidRPr="00B72F9D" w:rsidRDefault="00B72F9D" w:rsidP="00B72F9D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договора;</w:t>
      </w:r>
    </w:p>
    <w:p w:rsidR="00B72F9D" w:rsidRPr="00B72F9D" w:rsidRDefault="00B72F9D" w:rsidP="00B72F9D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сторонами договора мероприятий, указанных в договоре, в порядке, предусмотренном Правилами;</w:t>
      </w:r>
    </w:p>
    <w:p w:rsidR="00B72F9D" w:rsidRPr="00B72F9D" w:rsidRDefault="00B72F9D" w:rsidP="00B72F9D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акта о технологическом присоединении и акта разграничения балансовой принадлежности.</w:t>
      </w:r>
    </w:p>
    <w:sectPr w:rsidR="00B72F9D" w:rsidRPr="00B72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A481B"/>
    <w:multiLevelType w:val="multilevel"/>
    <w:tmpl w:val="F120E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2E4D40"/>
    <w:multiLevelType w:val="multilevel"/>
    <w:tmpl w:val="646870C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F9D"/>
    <w:rsid w:val="00767247"/>
    <w:rsid w:val="00B7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2F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F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72F9D"/>
    <w:rPr>
      <w:b/>
      <w:bCs/>
    </w:rPr>
  </w:style>
  <w:style w:type="paragraph" w:styleId="a4">
    <w:name w:val="Normal (Web)"/>
    <w:basedOn w:val="a"/>
    <w:uiPriority w:val="99"/>
    <w:semiHidden/>
    <w:unhideWhenUsed/>
    <w:rsid w:val="00B7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2F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F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72F9D"/>
    <w:rPr>
      <w:b/>
      <w:bCs/>
    </w:rPr>
  </w:style>
  <w:style w:type="paragraph" w:styleId="a4">
    <w:name w:val="Normal (Web)"/>
    <w:basedOn w:val="a"/>
    <w:uiPriority w:val="99"/>
    <w:semiHidden/>
    <w:unhideWhenUsed/>
    <w:rsid w:val="00B7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0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F49EC-5119-407F-87E7-A53F4CD4C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462</Words>
  <Characters>2639</Characters>
  <Application>Microsoft Office Word</Application>
  <DocSecurity>0</DocSecurity>
  <Lines>21</Lines>
  <Paragraphs>6</Paragraphs>
  <ScaleCrop>false</ScaleCrop>
  <Company>OMZ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Ирина Витальевна</dc:creator>
  <cp:keywords/>
  <dc:description/>
  <cp:lastModifiedBy>Спиридонова Ирина Витальевна</cp:lastModifiedBy>
  <cp:revision>1</cp:revision>
  <cp:lastPrinted>2016-04-21T08:34:00Z</cp:lastPrinted>
  <dcterms:created xsi:type="dcterms:W3CDTF">2016-04-21T08:32:00Z</dcterms:created>
  <dcterms:modified xsi:type="dcterms:W3CDTF">2016-04-21T08:35:00Z</dcterms:modified>
</cp:coreProperties>
</file>